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Default="00C75D1F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 w:rsidRPr="00C75D1F">
              <w:rPr>
                <w:rFonts w:eastAsiaTheme="minorHAnsi" w:cstheme="minorBidi"/>
                <w:b/>
                <w:color w:val="17365D" w:themeColor="text2" w:themeShade="BF"/>
                <w:sz w:val="28"/>
                <w:szCs w:val="28"/>
                <w:lang w:eastAsia="en-US"/>
              </w:rPr>
              <w:t xml:space="preserve">26-27 февраля 2025 г. </w:t>
            </w:r>
          </w:p>
          <w:p w:rsidR="003D6E12" w:rsidRPr="00393FDC" w:rsidRDefault="00C75D1F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Санкт-Петербург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 w:rsidR="00684B03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5D45D2" w:rsidRPr="005D45D2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«Заполнение обосновывающих документов (РКМ) по цене на продукцию ГОЗ в 2025 г! Расчет и обоснование основных экономических показателей и нормативов (</w:t>
            </w:r>
            <w:proofErr w:type="spellStart"/>
            <w:r w:rsidR="005D45D2" w:rsidRPr="005D45D2">
              <w:rPr>
                <w:rStyle w:val="ad"/>
                <w:rFonts w:eastAsiaTheme="majorEastAsia"/>
                <w:color w:val="002060"/>
                <w:shd w:val="clear" w:color="auto" w:fill="FFFFFF"/>
              </w:rPr>
              <w:t>ОЭНиП</w:t>
            </w:r>
            <w:proofErr w:type="spellEnd"/>
            <w:r w:rsidR="005D45D2" w:rsidRPr="005D45D2">
              <w:rPr>
                <w:rStyle w:val="ad"/>
                <w:rFonts w:eastAsiaTheme="majorEastAsia"/>
                <w:color w:val="002060"/>
                <w:shd w:val="clear" w:color="auto" w:fill="FFFFFF"/>
              </w:rPr>
              <w:t>, БЭН) военному представительству и государственному заказчику».</w:t>
            </w:r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92174A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92174A">
              <w:rPr>
                <w:i/>
                <w:sz w:val="22"/>
              </w:rPr>
              <w:t xml:space="preserve">отель «Введенский», </w:t>
            </w:r>
            <w:r w:rsidR="0092174A" w:rsidRPr="0092174A">
              <w:rPr>
                <w:i/>
                <w:sz w:val="22"/>
              </w:rPr>
              <w:t>Большой проспек</w:t>
            </w:r>
            <w:r w:rsidR="00404B2F">
              <w:rPr>
                <w:i/>
                <w:sz w:val="22"/>
              </w:rPr>
              <w:t xml:space="preserve">т Петроградской Стороны, дом 37, зал </w:t>
            </w:r>
            <w:proofErr w:type="spellStart"/>
            <w:r w:rsidR="00404B2F">
              <w:rPr>
                <w:i/>
                <w:sz w:val="22"/>
              </w:rPr>
              <w:t>А.Блок</w:t>
            </w:r>
            <w:proofErr w:type="spellEnd"/>
            <w:r w:rsidR="008B65DB">
              <w:rPr>
                <w:i/>
                <w:sz w:val="22"/>
              </w:rPr>
              <w:t>.</w:t>
            </w:r>
          </w:p>
        </w:tc>
      </w:tr>
      <w:tr w:rsidR="00D1744C" w:rsidRPr="00D1744C" w:rsidTr="0002417B">
        <w:trPr>
          <w:trHeight w:val="505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DB0447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DB0447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1391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52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B23738" w:rsidRDefault="008E3BCC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23738">
              <w:rPr>
                <w:b/>
                <w:color w:val="FF0000"/>
                <w:sz w:val="18"/>
                <w:szCs w:val="18"/>
              </w:rPr>
              <w:t>При условии участия двух и более со</w:t>
            </w:r>
            <w:r w:rsidR="00A94CE7" w:rsidRPr="00B23738">
              <w:rPr>
                <w:b/>
                <w:color w:val="FF0000"/>
                <w:sz w:val="18"/>
                <w:szCs w:val="18"/>
              </w:rPr>
              <w:t xml:space="preserve">трудников от одного предприятия </w:t>
            </w:r>
            <w:r w:rsidRPr="00B23738">
              <w:rPr>
                <w:b/>
                <w:color w:val="FF0000"/>
                <w:sz w:val="18"/>
                <w:szCs w:val="18"/>
              </w:rPr>
              <w:t xml:space="preserve">предоставляется </w:t>
            </w:r>
            <w:r w:rsidR="00C163E0" w:rsidRPr="00B23738">
              <w:rPr>
                <w:b/>
                <w:color w:val="FF0000"/>
                <w:sz w:val="18"/>
                <w:szCs w:val="18"/>
              </w:rPr>
              <w:t>(на выбор):</w:t>
            </w:r>
          </w:p>
          <w:p w:rsidR="00B23738" w:rsidRPr="00CE4F0E" w:rsidRDefault="00B23738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E4B97" w:rsidRPr="00CE4F0E" w:rsidRDefault="00CE4F0E" w:rsidP="00B23738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 </w:t>
            </w:r>
            <w:r w:rsidR="00B23738">
              <w:rPr>
                <w:b/>
                <w:sz w:val="18"/>
                <w:szCs w:val="18"/>
              </w:rPr>
              <w:t xml:space="preserve">экскурсия по Санкт-Петербургу; билеты в театр; </w:t>
            </w:r>
            <w:r w:rsidR="00B23738" w:rsidRPr="00B23738">
              <w:rPr>
                <w:b/>
                <w:sz w:val="18"/>
                <w:szCs w:val="18"/>
              </w:rPr>
              <w:t>ужин в одном</w:t>
            </w:r>
            <w:r w:rsidR="00B23738">
              <w:rPr>
                <w:b/>
                <w:sz w:val="18"/>
                <w:szCs w:val="18"/>
              </w:rPr>
              <w:t xml:space="preserve"> из ресторанов Санкт-Петербурга; </w:t>
            </w:r>
            <w:r w:rsidR="00BE4B97" w:rsidRPr="00CE4F0E">
              <w:rPr>
                <w:bCs/>
                <w:sz w:val="18"/>
                <w:szCs w:val="18"/>
              </w:rPr>
              <w:t xml:space="preserve">возможность </w:t>
            </w:r>
            <w:r w:rsidR="00BE4B97"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="00BE4B97"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47" w:rsidRDefault="00DB0447" w:rsidP="00D67DCC">
      <w:pPr>
        <w:spacing w:after="0" w:line="240" w:lineRule="auto"/>
      </w:pPr>
      <w:r>
        <w:separator/>
      </w:r>
    </w:p>
  </w:endnote>
  <w:endnote w:type="continuationSeparator" w:id="0">
    <w:p w:rsidR="00DB0447" w:rsidRDefault="00DB0447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47" w:rsidRDefault="00DB0447" w:rsidP="00D67DCC">
      <w:pPr>
        <w:spacing w:after="0" w:line="240" w:lineRule="auto"/>
      </w:pPr>
      <w:r>
        <w:separator/>
      </w:r>
    </w:p>
  </w:footnote>
  <w:footnote w:type="continuationSeparator" w:id="0">
    <w:p w:rsidR="00DB0447" w:rsidRDefault="00DB0447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454D9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D45D2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D05A2"/>
    <w:rsid w:val="007E4E61"/>
    <w:rsid w:val="008020B3"/>
    <w:rsid w:val="008100BC"/>
    <w:rsid w:val="00861B2D"/>
    <w:rsid w:val="00887DAC"/>
    <w:rsid w:val="008966F0"/>
    <w:rsid w:val="0089691D"/>
    <w:rsid w:val="008A390B"/>
    <w:rsid w:val="008B0518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174A"/>
    <w:rsid w:val="0092708E"/>
    <w:rsid w:val="009319A3"/>
    <w:rsid w:val="00946474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08A4"/>
    <w:rsid w:val="00AD71C8"/>
    <w:rsid w:val="00AE753E"/>
    <w:rsid w:val="00AF0883"/>
    <w:rsid w:val="00B03122"/>
    <w:rsid w:val="00B06AA5"/>
    <w:rsid w:val="00B23738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B0447"/>
    <w:rsid w:val="00DC56C8"/>
    <w:rsid w:val="00DC5A51"/>
    <w:rsid w:val="00DD00E9"/>
    <w:rsid w:val="00DE355E"/>
    <w:rsid w:val="00DF24C6"/>
    <w:rsid w:val="00DF3EAD"/>
    <w:rsid w:val="00E05C80"/>
    <w:rsid w:val="00E1391E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A94A-7D32-4F42-BA46-7B7914AB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101</cp:revision>
  <cp:lastPrinted>2019-02-14T08:58:00Z</cp:lastPrinted>
  <dcterms:created xsi:type="dcterms:W3CDTF">2021-09-14T07:39:00Z</dcterms:created>
  <dcterms:modified xsi:type="dcterms:W3CDTF">2025-01-13T12:06:00Z</dcterms:modified>
</cp:coreProperties>
</file>