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51" w:rsidRPr="005F0751" w:rsidRDefault="005F0751">
      <w:pPr>
        <w:pStyle w:val="ConsPlusTitlePage"/>
        <w:rPr>
          <w:rFonts w:ascii="Times New Roman" w:hAnsi="Times New Roman" w:cs="Times New Roman"/>
        </w:rPr>
      </w:pPr>
      <w:r w:rsidRPr="005F0751">
        <w:rPr>
          <w:rFonts w:ascii="Times New Roman" w:hAnsi="Times New Roman" w:cs="Times New Roman"/>
        </w:rPr>
        <w:br/>
      </w:r>
    </w:p>
    <w:p w:rsidR="005F0751" w:rsidRPr="005F0751" w:rsidRDefault="005F0751">
      <w:pPr>
        <w:pStyle w:val="ConsPlusNormal"/>
        <w:jc w:val="both"/>
        <w:outlineLvl w:val="0"/>
        <w:rPr>
          <w:rFonts w:ascii="Times New Roman" w:hAnsi="Times New Roman" w:cs="Times New Roman"/>
        </w:rPr>
      </w:pPr>
    </w:p>
    <w:p w:rsidR="005F0751" w:rsidRPr="005F0751" w:rsidRDefault="005F0751">
      <w:pPr>
        <w:pStyle w:val="ConsPlusTitle"/>
        <w:jc w:val="center"/>
        <w:outlineLvl w:val="0"/>
        <w:rPr>
          <w:rFonts w:ascii="Times New Roman" w:hAnsi="Times New Roman" w:cs="Times New Roman"/>
        </w:rPr>
      </w:pPr>
      <w:r w:rsidRPr="005F0751">
        <w:rPr>
          <w:rFonts w:ascii="Times New Roman" w:hAnsi="Times New Roman" w:cs="Times New Roman"/>
        </w:rPr>
        <w:t>ПРАВИТЕЛЬСТВО РОССИЙСКОЙ ФЕДЕРАЦИИ</w:t>
      </w:r>
    </w:p>
    <w:p w:rsidR="005F0751" w:rsidRPr="005F0751" w:rsidRDefault="005F0751">
      <w:pPr>
        <w:pStyle w:val="ConsPlusTitle"/>
        <w:jc w:val="center"/>
        <w:rPr>
          <w:rFonts w:ascii="Times New Roman" w:hAnsi="Times New Roman" w:cs="Times New Roman"/>
        </w:rPr>
      </w:pP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ПОСТАНОВЛЕНИЕ</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от 13 июня 2012 г. N 581</w:t>
      </w:r>
    </w:p>
    <w:p w:rsidR="005F0751" w:rsidRPr="005F0751" w:rsidRDefault="005F0751">
      <w:pPr>
        <w:pStyle w:val="ConsPlusTitle"/>
        <w:jc w:val="center"/>
        <w:rPr>
          <w:rFonts w:ascii="Times New Roman" w:hAnsi="Times New Roman" w:cs="Times New Roman"/>
        </w:rPr>
      </w:pP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О ЛИЦЕНЗИРОВАНИИ</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РАЗРАБОТКИ, ПРОИЗВОДСТВА, ИСПЫТАНИЯ,</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УСТАНОВКИ, МОНТАЖА, ТЕХНИЧЕСКОГО ОБСЛУЖИВАНИЯ, РЕМОНТА,</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УТИЛИЗАЦИИ И РЕАЛИЗАЦИИ ВООРУЖЕНИЯ И ВОЕННОЙ ТЕХНИКИ</w:t>
      </w:r>
    </w:p>
    <w:p w:rsidR="005F0751" w:rsidRPr="005F0751" w:rsidRDefault="005F0751">
      <w:pPr>
        <w:spacing w:after="1"/>
        <w:rPr>
          <w:rFonts w:ascii="Times New Roman" w:hAnsi="Times New Roman" w:cs="Times New Roman"/>
        </w:rPr>
      </w:pPr>
    </w:p>
    <w:p w:rsidR="005F0751" w:rsidRPr="005F0751" w:rsidRDefault="005F0751">
      <w:pPr>
        <w:pStyle w:val="ConsPlusNormal"/>
        <w:jc w:val="center"/>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r w:rsidRPr="005F0751">
        <w:rPr>
          <w:rFonts w:ascii="Times New Roman" w:hAnsi="Times New Roman" w:cs="Times New Roman"/>
        </w:rPr>
        <w:t xml:space="preserve">В соответствии с Федеральным </w:t>
      </w:r>
      <w:hyperlink r:id="rId5" w:history="1">
        <w:r w:rsidRPr="005F0751">
          <w:rPr>
            <w:rFonts w:ascii="Times New Roman" w:hAnsi="Times New Roman" w:cs="Times New Roman"/>
          </w:rPr>
          <w:t>законом</w:t>
        </w:r>
      </w:hyperlink>
      <w:r w:rsidRPr="005F0751">
        <w:rPr>
          <w:rFonts w:ascii="Times New Roman" w:hAnsi="Times New Roman" w:cs="Times New Roman"/>
        </w:rPr>
        <w:t xml:space="preserve"> "О лицензировании отдельных видов деятельности" Правительство Российской Федерации постановляет:</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 Утвердить </w:t>
      </w:r>
      <w:hyperlink w:anchor="P31" w:history="1">
        <w:r w:rsidRPr="005F0751">
          <w:rPr>
            <w:rFonts w:ascii="Times New Roman" w:hAnsi="Times New Roman" w:cs="Times New Roman"/>
          </w:rPr>
          <w:t>Положение</w:t>
        </w:r>
      </w:hyperlink>
      <w:r w:rsidRPr="005F0751">
        <w:rPr>
          <w:rFonts w:ascii="Times New Roman" w:hAnsi="Times New Roman" w:cs="Times New Roman"/>
        </w:rPr>
        <w:t xml:space="preserve">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2. Признать утратившими силу акты Правительства Российской Федерации по перечню согласно </w:t>
      </w:r>
      <w:hyperlink w:anchor="P93" w:history="1">
        <w:r w:rsidRPr="005F0751">
          <w:rPr>
            <w:rFonts w:ascii="Times New Roman" w:hAnsi="Times New Roman" w:cs="Times New Roman"/>
          </w:rPr>
          <w:t>приложению</w:t>
        </w:r>
      </w:hyperlink>
      <w:r w:rsidRPr="005F0751">
        <w:rPr>
          <w:rFonts w:ascii="Times New Roman" w:hAnsi="Times New Roman" w:cs="Times New Roman"/>
        </w:rPr>
        <w:t>.</w:t>
      </w: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Председатель Правительства</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Российской Федерации</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Д.МЕДВЕДЕВ</w:t>
      </w:r>
    </w:p>
    <w:p w:rsidR="005F0751" w:rsidRPr="005F0751" w:rsidRDefault="005F0751">
      <w:pPr>
        <w:pStyle w:val="ConsPlusNormal"/>
        <w:jc w:val="right"/>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p>
    <w:p w:rsidR="005F0751" w:rsidRPr="005F0751" w:rsidRDefault="005F0751">
      <w:pPr>
        <w:pStyle w:val="ConsPlusNormal"/>
        <w:jc w:val="right"/>
        <w:outlineLvl w:val="0"/>
        <w:rPr>
          <w:rFonts w:ascii="Times New Roman" w:hAnsi="Times New Roman" w:cs="Times New Roman"/>
        </w:rPr>
      </w:pPr>
      <w:r w:rsidRPr="005F0751">
        <w:rPr>
          <w:rFonts w:ascii="Times New Roman" w:hAnsi="Times New Roman" w:cs="Times New Roman"/>
        </w:rPr>
        <w:t>Утверждено</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постановлением Правительства</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Российской Федерации</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от 13 июня 2012 г. N 581</w:t>
      </w:r>
    </w:p>
    <w:p w:rsidR="005F0751" w:rsidRPr="005F0751" w:rsidRDefault="005F0751">
      <w:pPr>
        <w:pStyle w:val="ConsPlusNormal"/>
        <w:jc w:val="center"/>
        <w:rPr>
          <w:rFonts w:ascii="Times New Roman" w:hAnsi="Times New Roman" w:cs="Times New Roman"/>
        </w:rPr>
      </w:pPr>
    </w:p>
    <w:p w:rsidR="005F0751" w:rsidRPr="005F0751" w:rsidRDefault="005F0751">
      <w:pPr>
        <w:pStyle w:val="ConsPlusTitle"/>
        <w:jc w:val="center"/>
        <w:rPr>
          <w:rFonts w:ascii="Times New Roman" w:hAnsi="Times New Roman" w:cs="Times New Roman"/>
        </w:rPr>
      </w:pPr>
      <w:bookmarkStart w:id="0" w:name="P31"/>
      <w:bookmarkEnd w:id="0"/>
      <w:r w:rsidRPr="005F0751">
        <w:rPr>
          <w:rFonts w:ascii="Times New Roman" w:hAnsi="Times New Roman" w:cs="Times New Roman"/>
        </w:rPr>
        <w:t>ПОЛОЖЕНИЕ</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О ЛИЦЕНЗИРОВАНИИ РАЗРАБОТКИ, ПРОИЗВОДСТВА, ИСПЫТАНИЯ,</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УСТАНОВКИ, МОНТАЖА, ТЕХНИЧЕСКОГО ОБСЛУЖИВАНИЯ, РЕМОНТА,</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УТИЛИЗАЦИИ И РЕАЛИЗАЦИИ ВООРУЖЕНИЯ И ВОЕННОЙ ТЕХНИКИ</w:t>
      </w:r>
    </w:p>
    <w:p w:rsidR="005F0751" w:rsidRPr="005F0751" w:rsidRDefault="005F0751">
      <w:pPr>
        <w:spacing w:after="1"/>
        <w:rPr>
          <w:rFonts w:ascii="Times New Roman" w:hAnsi="Times New Roman" w:cs="Times New Roman"/>
        </w:rPr>
      </w:pPr>
    </w:p>
    <w:p w:rsidR="005F0751" w:rsidRPr="005F0751" w:rsidRDefault="005F0751">
      <w:pPr>
        <w:pStyle w:val="ConsPlusNormal"/>
        <w:jc w:val="right"/>
        <w:rPr>
          <w:rFonts w:ascii="Times New Roman" w:hAnsi="Times New Roman" w:cs="Times New Roman"/>
        </w:rPr>
      </w:pPr>
      <w:bookmarkStart w:id="1" w:name="_GoBack"/>
      <w:bookmarkEnd w:id="1"/>
    </w:p>
    <w:p w:rsidR="005F0751" w:rsidRPr="005F0751" w:rsidRDefault="005F0751">
      <w:pPr>
        <w:pStyle w:val="ConsPlusNormal"/>
        <w:ind w:firstLine="540"/>
        <w:jc w:val="both"/>
        <w:rPr>
          <w:rFonts w:ascii="Times New Roman" w:hAnsi="Times New Roman" w:cs="Times New Roman"/>
        </w:rPr>
      </w:pPr>
      <w:r w:rsidRPr="005F0751">
        <w:rPr>
          <w:rFonts w:ascii="Times New Roman" w:hAnsi="Times New Roman" w:cs="Times New Roman"/>
        </w:rPr>
        <w:t xml:space="preserve">1. </w:t>
      </w:r>
      <w:proofErr w:type="gramStart"/>
      <w:r w:rsidRPr="005F0751">
        <w:rPr>
          <w:rFonts w:ascii="Times New Roman" w:hAnsi="Times New Roman" w:cs="Times New Roman"/>
        </w:rPr>
        <w:t>Настоящее Положение устанавливает порядок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осуществляемых юридическими лицами на территории Российской Федерации, который не распространяется на выполнение научно-исследовательских работ, связанных с разработкой вооружения и военной техники.</w:t>
      </w:r>
      <w:proofErr w:type="gramEnd"/>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2.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включает выполнение следующих работ (услуг):</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а) разработка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б) производство и реализация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в) испытание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bookmarkStart w:id="2" w:name="P44"/>
      <w:bookmarkEnd w:id="2"/>
      <w:r w:rsidRPr="005F0751">
        <w:rPr>
          <w:rFonts w:ascii="Times New Roman" w:hAnsi="Times New Roman" w:cs="Times New Roman"/>
        </w:rPr>
        <w:lastRenderedPageBreak/>
        <w:t>г) ремонт, техническое обслуживание, установка и монтаж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bookmarkStart w:id="3" w:name="P45"/>
      <w:bookmarkEnd w:id="3"/>
      <w:r w:rsidRPr="005F0751">
        <w:rPr>
          <w:rFonts w:ascii="Times New Roman" w:hAnsi="Times New Roman" w:cs="Times New Roman"/>
        </w:rPr>
        <w:t>д) утилизация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3. Понятия, используемые в настоящем Положении, означают следующее:</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"военная техника" - технические средства, предназначенные для боевого, технического и тылового обеспечения деятельности и обучения войск (сил), а также для контроля и испытания вооружения и военной техники;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"вооружение" - средства, включая составные части, предназначенные для поражения живой силы, техники, сооружений и других объектов противника, а также средства, непосредственно обеспечивающие их применение (наведение, пуск, управление и обслуживание).</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4.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осуществляет Министерство промышленности и торговли Российской Федерации (далее - лицензирующий орган).</w:t>
      </w:r>
    </w:p>
    <w:p w:rsidR="005F0751" w:rsidRPr="005F0751" w:rsidRDefault="005F0751">
      <w:pPr>
        <w:pStyle w:val="ConsPlusNormal"/>
        <w:jc w:val="both"/>
        <w:rPr>
          <w:rFonts w:ascii="Times New Roman" w:hAnsi="Times New Roman" w:cs="Times New Roman"/>
        </w:rPr>
      </w:pPr>
      <w:r w:rsidRPr="005F0751">
        <w:rPr>
          <w:rFonts w:ascii="Times New Roman" w:hAnsi="Times New Roman" w:cs="Times New Roman"/>
        </w:rPr>
        <w:t xml:space="preserve">(в ред. </w:t>
      </w:r>
      <w:hyperlink r:id="rId6" w:history="1">
        <w:r w:rsidRPr="005F0751">
          <w:rPr>
            <w:rFonts w:ascii="Times New Roman" w:hAnsi="Times New Roman" w:cs="Times New Roman"/>
          </w:rPr>
          <w:t>Постановления</w:t>
        </w:r>
      </w:hyperlink>
      <w:r w:rsidRPr="005F0751">
        <w:rPr>
          <w:rFonts w:ascii="Times New Roman" w:hAnsi="Times New Roman" w:cs="Times New Roman"/>
        </w:rPr>
        <w:t xml:space="preserve"> Правительства РФ от 25.12.2014 N 1489)</w:t>
      </w:r>
    </w:p>
    <w:p w:rsidR="005F0751" w:rsidRPr="005F0751" w:rsidRDefault="005F0751">
      <w:pPr>
        <w:pStyle w:val="ConsPlusNormal"/>
        <w:spacing w:before="220"/>
        <w:ind w:firstLine="540"/>
        <w:jc w:val="both"/>
        <w:rPr>
          <w:rFonts w:ascii="Times New Roman" w:hAnsi="Times New Roman" w:cs="Times New Roman"/>
        </w:rPr>
      </w:pPr>
      <w:bookmarkStart w:id="4" w:name="P51"/>
      <w:bookmarkEnd w:id="4"/>
      <w:r w:rsidRPr="005F0751">
        <w:rPr>
          <w:rFonts w:ascii="Times New Roman" w:hAnsi="Times New Roman" w:cs="Times New Roman"/>
        </w:rPr>
        <w:t xml:space="preserve">5. </w:t>
      </w:r>
      <w:proofErr w:type="gramStart"/>
      <w:r w:rsidRPr="005F0751">
        <w:rPr>
          <w:rFonts w:ascii="Times New Roman" w:hAnsi="Times New Roman" w:cs="Times New Roman"/>
        </w:rPr>
        <w:t>Лицензионными требованиями, предъявляемыми к соискателю лицензии (лицензиату) на 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являются:</w:t>
      </w:r>
      <w:proofErr w:type="gramEnd"/>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а) наличие принадлежащих ему на праве собственности или ином законном основании зданий, сооружений, помещений, технической документации, испытательного, технологического оборудования, сре</w:t>
      </w:r>
      <w:proofErr w:type="gramStart"/>
      <w:r w:rsidRPr="005F0751">
        <w:rPr>
          <w:rFonts w:ascii="Times New Roman" w:hAnsi="Times New Roman" w:cs="Times New Roman"/>
        </w:rPr>
        <w:t>дств пр</w:t>
      </w:r>
      <w:proofErr w:type="gramEnd"/>
      <w:r w:rsidRPr="005F0751">
        <w:rPr>
          <w:rFonts w:ascii="Times New Roman" w:hAnsi="Times New Roman" w:cs="Times New Roman"/>
        </w:rPr>
        <w:t xml:space="preserve">ограммного обеспечения и средств измерений, поверенных в соответствии с Федеральным </w:t>
      </w:r>
      <w:hyperlink r:id="rId7" w:history="1">
        <w:r w:rsidRPr="005F0751">
          <w:rPr>
            <w:rFonts w:ascii="Times New Roman" w:hAnsi="Times New Roman" w:cs="Times New Roman"/>
          </w:rPr>
          <w:t>законом</w:t>
        </w:r>
      </w:hyperlink>
      <w:r w:rsidRPr="005F0751">
        <w:rPr>
          <w:rFonts w:ascii="Times New Roman" w:hAnsi="Times New Roman" w:cs="Times New Roman"/>
        </w:rPr>
        <w:t xml:space="preserve"> "Об обеспечении единства измерений", необходимых для осуществления заявленных работ (услуг);</w:t>
      </w:r>
    </w:p>
    <w:p w:rsidR="005F0751" w:rsidRPr="005F0751" w:rsidRDefault="005F0751">
      <w:pPr>
        <w:pStyle w:val="ConsPlusNormal"/>
        <w:spacing w:before="220"/>
        <w:ind w:firstLine="540"/>
        <w:jc w:val="both"/>
        <w:rPr>
          <w:rFonts w:ascii="Times New Roman" w:hAnsi="Times New Roman" w:cs="Times New Roman"/>
        </w:rPr>
      </w:pPr>
      <w:bookmarkStart w:id="5" w:name="P53"/>
      <w:bookmarkEnd w:id="5"/>
      <w:r w:rsidRPr="005F0751">
        <w:rPr>
          <w:rFonts w:ascii="Times New Roman" w:hAnsi="Times New Roman" w:cs="Times New Roman"/>
        </w:rPr>
        <w:t>б) наличие в штате соискателя лицензии (лицензиата) специалистов, имеющих профессиональное образование, заключивших с ним трудовые договоры и отвечающих соответствующим квалификационным требованиям;</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в) наличие структурных подразделений, обеспечивающих контроль качества выполнения работ (услуг) в соответствии с требованиями, предусмотренными </w:t>
      </w:r>
      <w:hyperlink r:id="rId8" w:history="1">
        <w:r w:rsidRPr="005F0751">
          <w:rPr>
            <w:rFonts w:ascii="Times New Roman" w:hAnsi="Times New Roman" w:cs="Times New Roman"/>
          </w:rPr>
          <w:t>статьей 5</w:t>
        </w:r>
      </w:hyperlink>
      <w:r w:rsidRPr="005F0751">
        <w:rPr>
          <w:rFonts w:ascii="Times New Roman" w:hAnsi="Times New Roman" w:cs="Times New Roman"/>
        </w:rPr>
        <w:t xml:space="preserve"> Федерального закона "О техническом регулировании", а также наличие у лицензиата военного представительства Министерства обороны Российской Федерации (или наличие соответствующих договорных отношений);</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г) наличие системы менеджмента качества, созданной и функционирующей согласно требованиям стандартов ИСО 9000 и государственных военных стандартов;</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д) наличие условий для хранения документации, материалов, полуфабрикатов, комплектующих изделий, изделий (образцов) вооружения и военной техники в соответствии с требованиями законодательства Российской Федерации в области технического регулирования (для работ по утилизации вооружений и военной техники - условий для хранения драгоценных металлов);</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е) выполнение требований по защите сведений, составляющих государственную тайну, мероприятий в области защиты государственной тайны и мероприятий по противодействию иностранным техническим разведкам в случае осуществления работ (услуг), связанных с использованием сведений, составляющих государственную тайну, в соответствии с </w:t>
      </w:r>
      <w:hyperlink r:id="rId9" w:history="1">
        <w:r w:rsidRPr="005F0751">
          <w:rPr>
            <w:rFonts w:ascii="Times New Roman" w:hAnsi="Times New Roman" w:cs="Times New Roman"/>
          </w:rPr>
          <w:t>Законом</w:t>
        </w:r>
      </w:hyperlink>
      <w:r w:rsidRPr="005F0751">
        <w:rPr>
          <w:rFonts w:ascii="Times New Roman" w:hAnsi="Times New Roman" w:cs="Times New Roman"/>
        </w:rPr>
        <w:t xml:space="preserve"> Российской Федерации "О государственной тайне";</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ж) соблюдение требований федеральных законов "</w:t>
      </w:r>
      <w:hyperlink r:id="rId10" w:history="1">
        <w:r w:rsidRPr="005F0751">
          <w:rPr>
            <w:rFonts w:ascii="Times New Roman" w:hAnsi="Times New Roman" w:cs="Times New Roman"/>
          </w:rPr>
          <w:t>Об иностранных инвестициях</w:t>
        </w:r>
      </w:hyperlink>
      <w:r w:rsidRPr="005F0751">
        <w:rPr>
          <w:rFonts w:ascii="Times New Roman" w:hAnsi="Times New Roman" w:cs="Times New Roman"/>
        </w:rPr>
        <w:t xml:space="preserve"> в Российской Федерации" и "</w:t>
      </w:r>
      <w:hyperlink r:id="rId11" w:history="1">
        <w:r w:rsidRPr="005F0751">
          <w:rPr>
            <w:rFonts w:ascii="Times New Roman" w:hAnsi="Times New Roman" w:cs="Times New Roman"/>
          </w:rPr>
          <w:t>О порядке</w:t>
        </w:r>
      </w:hyperlink>
      <w:r w:rsidRPr="005F0751">
        <w:rPr>
          <w:rFonts w:ascii="Times New Roman" w:hAnsi="Times New Roman" w:cs="Times New Roman"/>
        </w:rPr>
        <w:t xml:space="preserve">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 наличии иностранных инвестиций.</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lastRenderedPageBreak/>
        <w:t xml:space="preserve">6. К грубым нарушениям лицензионных требований относятся нарушения лицензиатом требований, предусмотренных </w:t>
      </w:r>
      <w:hyperlink w:anchor="P51" w:history="1">
        <w:r w:rsidRPr="005F0751">
          <w:rPr>
            <w:rFonts w:ascii="Times New Roman" w:hAnsi="Times New Roman" w:cs="Times New Roman"/>
          </w:rPr>
          <w:t>пунктом 5</w:t>
        </w:r>
      </w:hyperlink>
      <w:r w:rsidRPr="005F0751">
        <w:rPr>
          <w:rFonts w:ascii="Times New Roman" w:hAnsi="Times New Roman" w:cs="Times New Roman"/>
        </w:rPr>
        <w:t xml:space="preserve"> настоящего Положения, повлекшие за собой последствия, установленные </w:t>
      </w:r>
      <w:hyperlink r:id="rId12" w:history="1">
        <w:r w:rsidRPr="005F0751">
          <w:rPr>
            <w:rFonts w:ascii="Times New Roman" w:hAnsi="Times New Roman" w:cs="Times New Roman"/>
          </w:rPr>
          <w:t>частью 11 статьи 19</w:t>
        </w:r>
      </w:hyperlink>
      <w:r w:rsidRPr="005F0751">
        <w:rPr>
          <w:rFonts w:ascii="Times New Roman" w:hAnsi="Times New Roman" w:cs="Times New Roman"/>
        </w:rPr>
        <w:t xml:space="preserve"> Федерального закона "О лицензировании отдельных видов деятельности".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7. Для получения лицензии соискатель лицензии направляет или представляет в лицензирующий орган </w:t>
      </w:r>
      <w:hyperlink r:id="rId13" w:history="1">
        <w:r w:rsidRPr="005F0751">
          <w:rPr>
            <w:rFonts w:ascii="Times New Roman" w:hAnsi="Times New Roman" w:cs="Times New Roman"/>
          </w:rPr>
          <w:t>заявление</w:t>
        </w:r>
      </w:hyperlink>
      <w:r w:rsidRPr="005F0751">
        <w:rPr>
          <w:rFonts w:ascii="Times New Roman" w:hAnsi="Times New Roman" w:cs="Times New Roman"/>
        </w:rPr>
        <w:t xml:space="preserve"> и документы (копии документов), указанные в </w:t>
      </w:r>
      <w:hyperlink r:id="rId14" w:history="1">
        <w:r w:rsidRPr="005F0751">
          <w:rPr>
            <w:rFonts w:ascii="Times New Roman" w:hAnsi="Times New Roman" w:cs="Times New Roman"/>
          </w:rPr>
          <w:t>части 1</w:t>
        </w:r>
      </w:hyperlink>
      <w:r w:rsidRPr="005F0751">
        <w:rPr>
          <w:rFonts w:ascii="Times New Roman" w:hAnsi="Times New Roman" w:cs="Times New Roman"/>
        </w:rPr>
        <w:t xml:space="preserve"> и </w:t>
      </w:r>
      <w:hyperlink r:id="rId15" w:history="1">
        <w:r w:rsidRPr="005F0751">
          <w:rPr>
            <w:rFonts w:ascii="Times New Roman" w:hAnsi="Times New Roman" w:cs="Times New Roman"/>
          </w:rPr>
          <w:t>пунктах 1</w:t>
        </w:r>
      </w:hyperlink>
      <w:r w:rsidRPr="005F0751">
        <w:rPr>
          <w:rFonts w:ascii="Times New Roman" w:hAnsi="Times New Roman" w:cs="Times New Roman"/>
        </w:rPr>
        <w:t xml:space="preserve">, </w:t>
      </w:r>
      <w:hyperlink r:id="rId16" w:history="1">
        <w:r w:rsidRPr="005F0751">
          <w:rPr>
            <w:rFonts w:ascii="Times New Roman" w:hAnsi="Times New Roman" w:cs="Times New Roman"/>
          </w:rPr>
          <w:t>3</w:t>
        </w:r>
      </w:hyperlink>
      <w:r w:rsidRPr="005F0751">
        <w:rPr>
          <w:rFonts w:ascii="Times New Roman" w:hAnsi="Times New Roman" w:cs="Times New Roman"/>
        </w:rPr>
        <w:t xml:space="preserve"> и </w:t>
      </w:r>
      <w:hyperlink r:id="rId17" w:history="1">
        <w:r w:rsidRPr="005F0751">
          <w:rPr>
            <w:rFonts w:ascii="Times New Roman" w:hAnsi="Times New Roman" w:cs="Times New Roman"/>
          </w:rPr>
          <w:t>4 части 3 статьи 13</w:t>
        </w:r>
      </w:hyperlink>
      <w:r w:rsidRPr="005F0751">
        <w:rPr>
          <w:rFonts w:ascii="Times New Roman" w:hAnsi="Times New Roman" w:cs="Times New Roman"/>
        </w:rPr>
        <w:t xml:space="preserve"> Федерального закона "О лицензировании отдельных видов деятельности", а также:</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а) номенклатуру вооружения и военной техники, в отношении которых будут выполняться заявленные работы (услуги) в соответствии с Единым кодификатором предметов снабжения;</w:t>
      </w:r>
    </w:p>
    <w:p w:rsidR="005F0751" w:rsidRPr="005F0751" w:rsidRDefault="005F0751">
      <w:pPr>
        <w:pStyle w:val="ConsPlusNormal"/>
        <w:spacing w:before="220"/>
        <w:ind w:firstLine="540"/>
        <w:jc w:val="both"/>
        <w:rPr>
          <w:rFonts w:ascii="Times New Roman" w:hAnsi="Times New Roman" w:cs="Times New Roman"/>
        </w:rPr>
      </w:pPr>
      <w:proofErr w:type="gramStart"/>
      <w:r w:rsidRPr="005F0751">
        <w:rPr>
          <w:rFonts w:ascii="Times New Roman" w:hAnsi="Times New Roman" w:cs="Times New Roman"/>
        </w:rPr>
        <w:t>б) копии документов, подтверждающих наличие у соискателя лицензии на праве собственности или ином законном основании помещений, зданий, сооружений и иных объектов, необходимых для выполнения заявленных работ (услуг), составляющих лицензируемый вид деятельности и отвечающих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w:t>
      </w:r>
      <w:proofErr w:type="gramEnd"/>
      <w:r w:rsidRPr="005F0751">
        <w:rPr>
          <w:rFonts w:ascii="Times New Roman" w:hAnsi="Times New Roman" w:cs="Times New Roman"/>
        </w:rPr>
        <w:t xml:space="preserve"> </w:t>
      </w:r>
      <w:proofErr w:type="gramStart"/>
      <w:r w:rsidRPr="005F0751">
        <w:rPr>
          <w:rFonts w:ascii="Times New Roman" w:hAnsi="Times New Roman" w:cs="Times New Roman"/>
        </w:rPr>
        <w:t>реестре</w:t>
      </w:r>
      <w:proofErr w:type="gramEnd"/>
      <w:r w:rsidRPr="005F0751">
        <w:rPr>
          <w:rFonts w:ascii="Times New Roman" w:hAnsi="Times New Roman" w:cs="Times New Roman"/>
        </w:rPr>
        <w:t>, - сведения об этих помещениях, зданиях, сооружениях и иных объектах);</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в) копии документов, подтверждающих наличие у соискателя лицензии на праве собственности или ином законном основании технологического, испытательного оборудования и средств измерений, технической документации, необходимых для проведения заявленных работ (услуг), составляющих лицензируемый вид деятельности и отвечающих установленным требованиям;</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г) копии документов, подтверждающих соответствие лиц, осуществляющих заявленные работы (услуги) требованию, указанному в </w:t>
      </w:r>
      <w:hyperlink w:anchor="P53" w:history="1">
        <w:r w:rsidRPr="005F0751">
          <w:rPr>
            <w:rFonts w:ascii="Times New Roman" w:hAnsi="Times New Roman" w:cs="Times New Roman"/>
          </w:rPr>
          <w:t>подпункте "б" пункта 5</w:t>
        </w:r>
      </w:hyperlink>
      <w:r w:rsidRPr="005F0751">
        <w:rPr>
          <w:rFonts w:ascii="Times New Roman" w:hAnsi="Times New Roman" w:cs="Times New Roman"/>
        </w:rPr>
        <w:t xml:space="preserve"> настоящего Положения;</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д) сведения о наличии структурных подразделений, обеспечивающих контроль качества выполнения заявленных работ (услуг);</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е) сведения о наличии системы менеджмента качества и ее соответствии установленным требованиям в форме заявления руководителя организации на основе результатов внутреннего или внешнего аудита либо копию сертификата соответствия системы менеджмента качества - при наличии;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ж) сведения об организации хранения документации, материалов, полуфабрикатов, комплектующих изделий, изделий (образцов) вооружения и военной техники (для утилизации вооружения и военной техники - сведения об организации хранения драгоценных металлов);</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з) сведения о соблюдении требований </w:t>
      </w:r>
      <w:hyperlink r:id="rId18" w:history="1">
        <w:r w:rsidRPr="005F0751">
          <w:rPr>
            <w:rFonts w:ascii="Times New Roman" w:hAnsi="Times New Roman" w:cs="Times New Roman"/>
          </w:rPr>
          <w:t>Закона</w:t>
        </w:r>
      </w:hyperlink>
      <w:r w:rsidRPr="005F0751">
        <w:rPr>
          <w:rFonts w:ascii="Times New Roman" w:hAnsi="Times New Roman" w:cs="Times New Roman"/>
        </w:rPr>
        <w:t xml:space="preserve"> Российской Федерации "О государственной тайне" в случае осуществления работ (услуг), связанных с использованием сведений, составляющих государственную тайну. В случае отсутствия таких работ соискателем лицензии предоставляется соответствующая справка, подписанная руководителем организации;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и) сведения о соблюдении требований федеральных законов "</w:t>
      </w:r>
      <w:hyperlink r:id="rId19" w:history="1">
        <w:r w:rsidRPr="005F0751">
          <w:rPr>
            <w:rFonts w:ascii="Times New Roman" w:hAnsi="Times New Roman" w:cs="Times New Roman"/>
          </w:rPr>
          <w:t>Об иностранных инвестициях</w:t>
        </w:r>
      </w:hyperlink>
      <w:r w:rsidRPr="005F0751">
        <w:rPr>
          <w:rFonts w:ascii="Times New Roman" w:hAnsi="Times New Roman" w:cs="Times New Roman"/>
        </w:rPr>
        <w:t xml:space="preserve"> в Российской Федерации" и "</w:t>
      </w:r>
      <w:hyperlink r:id="rId20" w:history="1">
        <w:r w:rsidRPr="005F0751">
          <w:rPr>
            <w:rFonts w:ascii="Times New Roman" w:hAnsi="Times New Roman" w:cs="Times New Roman"/>
          </w:rPr>
          <w:t>О порядке</w:t>
        </w:r>
      </w:hyperlink>
      <w:r w:rsidRPr="005F0751">
        <w:rPr>
          <w:rFonts w:ascii="Times New Roman" w:hAnsi="Times New Roman" w:cs="Times New Roman"/>
        </w:rPr>
        <w:t xml:space="preserve">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в случае наличия иностранных инвестиций.</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8. </w:t>
      </w:r>
      <w:proofErr w:type="gramStart"/>
      <w:r w:rsidRPr="005F0751">
        <w:rPr>
          <w:rFonts w:ascii="Times New Roman" w:hAnsi="Times New Roman" w:cs="Times New Roman"/>
        </w:rPr>
        <w:t xml:space="preserve">При намерении лицензиата осуществлять лицензируемую деятельность по адресу места выполнения работ и оказания услуг и (или) выполнять новые работы (оказывать новые услуги), составляющие лицензируемую деятельность и не указанные в лицензии, в заявлении о переоформлении лицензии указываются этот адрес и (или) работы (услуги), которые лицензиат намерен выполнять, а также сведения, подтверждающие соответствие лицензиата лицензионным требованиям, предусмотренным </w:t>
      </w:r>
      <w:hyperlink w:anchor="P51" w:history="1">
        <w:r w:rsidRPr="005F0751">
          <w:rPr>
            <w:rFonts w:ascii="Times New Roman" w:hAnsi="Times New Roman" w:cs="Times New Roman"/>
          </w:rPr>
          <w:t>пунктом 5</w:t>
        </w:r>
      </w:hyperlink>
      <w:r w:rsidRPr="005F0751">
        <w:rPr>
          <w:rFonts w:ascii="Times New Roman" w:hAnsi="Times New Roman" w:cs="Times New Roman"/>
        </w:rPr>
        <w:t xml:space="preserve"> настоящего Положения.</w:t>
      </w:r>
      <w:proofErr w:type="gramEnd"/>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lastRenderedPageBreak/>
        <w:t xml:space="preserve">Виды работ, указанные в </w:t>
      </w:r>
      <w:hyperlink w:anchor="P44" w:history="1">
        <w:r w:rsidRPr="005F0751">
          <w:rPr>
            <w:rFonts w:ascii="Times New Roman" w:hAnsi="Times New Roman" w:cs="Times New Roman"/>
          </w:rPr>
          <w:t>подпунктах "г"</w:t>
        </w:r>
      </w:hyperlink>
      <w:r w:rsidRPr="005F0751">
        <w:rPr>
          <w:rFonts w:ascii="Times New Roman" w:hAnsi="Times New Roman" w:cs="Times New Roman"/>
        </w:rPr>
        <w:t xml:space="preserve"> и </w:t>
      </w:r>
      <w:hyperlink w:anchor="P45" w:history="1">
        <w:r w:rsidRPr="005F0751">
          <w:rPr>
            <w:rFonts w:ascii="Times New Roman" w:hAnsi="Times New Roman" w:cs="Times New Roman"/>
          </w:rPr>
          <w:t>"д" пункта 2</w:t>
        </w:r>
      </w:hyperlink>
      <w:r w:rsidRPr="005F0751">
        <w:rPr>
          <w:rFonts w:ascii="Times New Roman" w:hAnsi="Times New Roman" w:cs="Times New Roman"/>
        </w:rPr>
        <w:t xml:space="preserve"> настоящего Положения, могут выполняться по месту нахождения вооружения (военной техники), если такое требование установлено государственным контрактом. При выполнении указанных работ по месту нахождения вооружения (военной техники) место осуществления лицензируемого вида деятельности, указанное в лицензии, не меняется и </w:t>
      </w:r>
      <w:hyperlink r:id="rId21" w:history="1">
        <w:r w:rsidRPr="005F0751">
          <w:rPr>
            <w:rFonts w:ascii="Times New Roman" w:hAnsi="Times New Roman" w:cs="Times New Roman"/>
          </w:rPr>
          <w:t>переоформление</w:t>
        </w:r>
      </w:hyperlink>
      <w:r w:rsidRPr="005F0751">
        <w:rPr>
          <w:rFonts w:ascii="Times New Roman" w:hAnsi="Times New Roman" w:cs="Times New Roman"/>
        </w:rPr>
        <w:t xml:space="preserve"> лицензии не требуется.</w:t>
      </w:r>
    </w:p>
    <w:p w:rsidR="005F0751" w:rsidRPr="005F0751" w:rsidRDefault="005F0751">
      <w:pPr>
        <w:pStyle w:val="ConsPlusNormal"/>
        <w:jc w:val="both"/>
        <w:rPr>
          <w:rFonts w:ascii="Times New Roman" w:hAnsi="Times New Roman" w:cs="Times New Roman"/>
        </w:rPr>
      </w:pPr>
      <w:r w:rsidRPr="005F0751">
        <w:rPr>
          <w:rFonts w:ascii="Times New Roman" w:hAnsi="Times New Roman" w:cs="Times New Roman"/>
        </w:rPr>
        <w:t>(</w:t>
      </w:r>
      <w:proofErr w:type="gramStart"/>
      <w:r w:rsidRPr="005F0751">
        <w:rPr>
          <w:rFonts w:ascii="Times New Roman" w:hAnsi="Times New Roman" w:cs="Times New Roman"/>
        </w:rPr>
        <w:t>а</w:t>
      </w:r>
      <w:proofErr w:type="gramEnd"/>
      <w:r w:rsidRPr="005F0751">
        <w:rPr>
          <w:rFonts w:ascii="Times New Roman" w:hAnsi="Times New Roman" w:cs="Times New Roman"/>
        </w:rPr>
        <w:t xml:space="preserve">бзац введен </w:t>
      </w:r>
      <w:hyperlink r:id="rId22" w:history="1">
        <w:r w:rsidRPr="005F0751">
          <w:rPr>
            <w:rFonts w:ascii="Times New Roman" w:hAnsi="Times New Roman" w:cs="Times New Roman"/>
          </w:rPr>
          <w:t>Постановлением</w:t>
        </w:r>
      </w:hyperlink>
      <w:r w:rsidRPr="005F0751">
        <w:rPr>
          <w:rFonts w:ascii="Times New Roman" w:hAnsi="Times New Roman" w:cs="Times New Roman"/>
        </w:rPr>
        <w:t xml:space="preserve"> Правительства РФ от 28.03.2020 N 360)</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9. </w:t>
      </w:r>
      <w:proofErr w:type="gramStart"/>
      <w:r w:rsidRPr="005F0751">
        <w:rPr>
          <w:rFonts w:ascii="Times New Roman" w:hAnsi="Times New Roman" w:cs="Times New Roman"/>
        </w:rPr>
        <w:t xml:space="preserve">Лицензирующий орган размещает в федеральной государственной информационной системе "Единый портал государственных и муниципальных услуг (функций)" в установленном </w:t>
      </w:r>
      <w:hyperlink r:id="rId23" w:history="1">
        <w:r w:rsidRPr="005F0751">
          <w:rPr>
            <w:rFonts w:ascii="Times New Roman" w:hAnsi="Times New Roman" w:cs="Times New Roman"/>
          </w:rPr>
          <w:t>порядке</w:t>
        </w:r>
      </w:hyperlink>
      <w:r w:rsidRPr="005F0751">
        <w:rPr>
          <w:rFonts w:ascii="Times New Roman" w:hAnsi="Times New Roman" w:cs="Times New Roman"/>
        </w:rPr>
        <w:t xml:space="preserve"> сведения о ходе принятия им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предоставлении дубликата и копии лицензии, а также сведения об аннулировании лицензии.</w:t>
      </w:r>
      <w:proofErr w:type="gramEnd"/>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10. Информация, содержащая сведения, предусмотренные </w:t>
      </w:r>
      <w:hyperlink r:id="rId24" w:history="1">
        <w:r w:rsidRPr="005F0751">
          <w:rPr>
            <w:rFonts w:ascii="Times New Roman" w:hAnsi="Times New Roman" w:cs="Times New Roman"/>
          </w:rPr>
          <w:t>частями 1</w:t>
        </w:r>
      </w:hyperlink>
      <w:r w:rsidRPr="005F0751">
        <w:rPr>
          <w:rFonts w:ascii="Times New Roman" w:hAnsi="Times New Roman" w:cs="Times New Roman"/>
        </w:rPr>
        <w:t xml:space="preserve"> и </w:t>
      </w:r>
      <w:hyperlink r:id="rId25" w:history="1">
        <w:r w:rsidRPr="005F0751">
          <w:rPr>
            <w:rFonts w:ascii="Times New Roman" w:hAnsi="Times New Roman" w:cs="Times New Roman"/>
          </w:rPr>
          <w:t>2 статьи 21</w:t>
        </w:r>
      </w:hyperlink>
      <w:r w:rsidRPr="005F0751">
        <w:rPr>
          <w:rFonts w:ascii="Times New Roman" w:hAnsi="Times New Roman" w:cs="Times New Roman"/>
        </w:rPr>
        <w:t xml:space="preserve"> Федерального закона "О лицензировании отдельных видов деятельности", размещается в официальных электронных или печатных средствах массовой информации лицензирующего органа, а также на информационных стендах в помещениях лицензирующего органа в течение 10 дней со дня:</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а) официального опубликования нормативных правовых актов, устанавливающих обязательные требования к лицензируемой деятельности;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б) принятия лицензирующим органом решения о предоставлении и переоформлении лицензии, приостановлении и возобновлении действия лицензии;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в) получения от Федеральной налоговой службы сведений о ликвидации юридического лица или прекращении его деятельности в результате реорганизации;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г) вступления в законную силу решения суда об аннулировании лицензии.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11. </w:t>
      </w:r>
      <w:proofErr w:type="gramStart"/>
      <w:r w:rsidRPr="005F0751">
        <w:rPr>
          <w:rFonts w:ascii="Times New Roman" w:hAnsi="Times New Roman" w:cs="Times New Roman"/>
        </w:rPr>
        <w:t>Представление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и ее аннулировании, предоставлении дубликата и копии лицензии, а также формирование и ведение лицензионного дела, ведение реестра лицензий и предоставление сведений, содержащихся в реестре</w:t>
      </w:r>
      <w:proofErr w:type="gramEnd"/>
      <w:r w:rsidRPr="005F0751">
        <w:rPr>
          <w:rFonts w:ascii="Times New Roman" w:hAnsi="Times New Roman" w:cs="Times New Roman"/>
        </w:rPr>
        <w:t xml:space="preserve"> лицензий, лицензионных </w:t>
      </w:r>
      <w:proofErr w:type="gramStart"/>
      <w:r w:rsidRPr="005F0751">
        <w:rPr>
          <w:rFonts w:ascii="Times New Roman" w:hAnsi="Times New Roman" w:cs="Times New Roman"/>
        </w:rPr>
        <w:t>делах</w:t>
      </w:r>
      <w:proofErr w:type="gramEnd"/>
      <w:r w:rsidRPr="005F0751">
        <w:rPr>
          <w:rFonts w:ascii="Times New Roman" w:hAnsi="Times New Roman" w:cs="Times New Roman"/>
        </w:rPr>
        <w:t xml:space="preserve"> соискателей лицензий и (или) лицензиатов, в том числе в электронном виде, осуществляются в порядке, установленном Федеральным </w:t>
      </w:r>
      <w:hyperlink r:id="rId26" w:history="1">
        <w:r w:rsidRPr="005F0751">
          <w:rPr>
            <w:rFonts w:ascii="Times New Roman" w:hAnsi="Times New Roman" w:cs="Times New Roman"/>
          </w:rPr>
          <w:t>законом</w:t>
        </w:r>
      </w:hyperlink>
      <w:r w:rsidRPr="005F0751">
        <w:rPr>
          <w:rFonts w:ascii="Times New Roman" w:hAnsi="Times New Roman" w:cs="Times New Roman"/>
        </w:rPr>
        <w:t xml:space="preserve"> "О лицензировании отдельных видов деятельности".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12. Лицензионный контроль осуществляется в порядке, установленном Федеральным </w:t>
      </w:r>
      <w:hyperlink r:id="rId27" w:history="1">
        <w:r w:rsidRPr="005F0751">
          <w:rPr>
            <w:rFonts w:ascii="Times New Roman" w:hAnsi="Times New Roman" w:cs="Times New Roman"/>
          </w:rPr>
          <w:t>законом</w:t>
        </w:r>
      </w:hyperlink>
      <w:r w:rsidRPr="005F0751">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8" w:history="1">
        <w:r w:rsidRPr="005F0751">
          <w:rPr>
            <w:rFonts w:ascii="Times New Roman" w:hAnsi="Times New Roman" w:cs="Times New Roman"/>
          </w:rPr>
          <w:t>законом</w:t>
        </w:r>
      </w:hyperlink>
      <w:r w:rsidRPr="005F0751">
        <w:rPr>
          <w:rFonts w:ascii="Times New Roman" w:hAnsi="Times New Roman" w:cs="Times New Roman"/>
        </w:rPr>
        <w:t xml:space="preserve"> "О лицензировании отдельных видов деятельности".</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13. </w:t>
      </w:r>
      <w:proofErr w:type="gramStart"/>
      <w:r w:rsidRPr="005F0751">
        <w:rPr>
          <w:rFonts w:ascii="Times New Roman" w:hAnsi="Times New Roman" w:cs="Times New Roman"/>
        </w:rPr>
        <w:t xml:space="preserve">При проведении проверки сведений, содержащихся в представленных соискателем лицензии (лицензиатом) заявлении и документах,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29" w:history="1">
        <w:r w:rsidRPr="005F0751">
          <w:rPr>
            <w:rFonts w:ascii="Times New Roman" w:hAnsi="Times New Roman" w:cs="Times New Roman"/>
          </w:rPr>
          <w:t>законом</w:t>
        </w:r>
      </w:hyperlink>
      <w:r w:rsidRPr="005F0751">
        <w:rPr>
          <w:rFonts w:ascii="Times New Roman" w:hAnsi="Times New Roman" w:cs="Times New Roman"/>
        </w:rPr>
        <w:t xml:space="preserve"> "Об организации предоставления</w:t>
      </w:r>
      <w:proofErr w:type="gramEnd"/>
      <w:r w:rsidRPr="005F0751">
        <w:rPr>
          <w:rFonts w:ascii="Times New Roman" w:hAnsi="Times New Roman" w:cs="Times New Roman"/>
        </w:rPr>
        <w:t xml:space="preserve"> государственных и муниципальных услуг".</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14. За предоставление лицензирующим органом лицензии, ее переоформление и выдачу дубликата лицензии уплачивается государственная пошлина в </w:t>
      </w:r>
      <w:hyperlink r:id="rId30" w:history="1">
        <w:r w:rsidRPr="005F0751">
          <w:rPr>
            <w:rFonts w:ascii="Times New Roman" w:hAnsi="Times New Roman" w:cs="Times New Roman"/>
          </w:rPr>
          <w:t>размере</w:t>
        </w:r>
      </w:hyperlink>
      <w:r w:rsidRPr="005F0751">
        <w:rPr>
          <w:rFonts w:ascii="Times New Roman" w:hAnsi="Times New Roman" w:cs="Times New Roman"/>
        </w:rPr>
        <w:t xml:space="preserve"> и </w:t>
      </w:r>
      <w:hyperlink r:id="rId31" w:history="1">
        <w:r w:rsidRPr="005F0751">
          <w:rPr>
            <w:rFonts w:ascii="Times New Roman" w:hAnsi="Times New Roman" w:cs="Times New Roman"/>
          </w:rPr>
          <w:t>порядке</w:t>
        </w:r>
      </w:hyperlink>
      <w:r w:rsidRPr="005F0751">
        <w:rPr>
          <w:rFonts w:ascii="Times New Roman" w:hAnsi="Times New Roman" w:cs="Times New Roman"/>
        </w:rPr>
        <w:t xml:space="preserve">, которые </w:t>
      </w:r>
      <w:r w:rsidRPr="005F0751">
        <w:rPr>
          <w:rFonts w:ascii="Times New Roman" w:hAnsi="Times New Roman" w:cs="Times New Roman"/>
        </w:rPr>
        <w:lastRenderedPageBreak/>
        <w:t>установлены законодательством Российской Федерации о налогах и сборах.</w:t>
      </w: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jc w:val="right"/>
        <w:outlineLvl w:val="0"/>
        <w:rPr>
          <w:rFonts w:ascii="Times New Roman" w:hAnsi="Times New Roman" w:cs="Times New Roman"/>
        </w:rPr>
      </w:pPr>
      <w:r w:rsidRPr="005F0751">
        <w:rPr>
          <w:rFonts w:ascii="Times New Roman" w:hAnsi="Times New Roman" w:cs="Times New Roman"/>
        </w:rPr>
        <w:t>Приложение</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к постановлению Правительства</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Российской Федерации</w:t>
      </w:r>
    </w:p>
    <w:p w:rsidR="005F0751" w:rsidRPr="005F0751" w:rsidRDefault="005F0751">
      <w:pPr>
        <w:pStyle w:val="ConsPlusNormal"/>
        <w:jc w:val="right"/>
        <w:rPr>
          <w:rFonts w:ascii="Times New Roman" w:hAnsi="Times New Roman" w:cs="Times New Roman"/>
        </w:rPr>
      </w:pPr>
      <w:r w:rsidRPr="005F0751">
        <w:rPr>
          <w:rFonts w:ascii="Times New Roman" w:hAnsi="Times New Roman" w:cs="Times New Roman"/>
        </w:rPr>
        <w:t>от 13 июня 2012 г. N 581</w:t>
      </w:r>
    </w:p>
    <w:p w:rsidR="005F0751" w:rsidRPr="005F0751" w:rsidRDefault="005F0751">
      <w:pPr>
        <w:pStyle w:val="ConsPlusNormal"/>
        <w:jc w:val="center"/>
        <w:rPr>
          <w:rFonts w:ascii="Times New Roman" w:hAnsi="Times New Roman" w:cs="Times New Roman"/>
        </w:rPr>
      </w:pPr>
    </w:p>
    <w:p w:rsidR="005F0751" w:rsidRPr="005F0751" w:rsidRDefault="005F0751">
      <w:pPr>
        <w:pStyle w:val="ConsPlusTitle"/>
        <w:jc w:val="center"/>
        <w:rPr>
          <w:rFonts w:ascii="Times New Roman" w:hAnsi="Times New Roman" w:cs="Times New Roman"/>
        </w:rPr>
      </w:pPr>
      <w:bookmarkStart w:id="6" w:name="P93"/>
      <w:bookmarkEnd w:id="6"/>
      <w:r w:rsidRPr="005F0751">
        <w:rPr>
          <w:rFonts w:ascii="Times New Roman" w:hAnsi="Times New Roman" w:cs="Times New Roman"/>
        </w:rPr>
        <w:t>ПЕРЕЧЕНЬ</w:t>
      </w:r>
    </w:p>
    <w:p w:rsidR="005F0751" w:rsidRPr="005F0751" w:rsidRDefault="005F0751">
      <w:pPr>
        <w:pStyle w:val="ConsPlusTitle"/>
        <w:jc w:val="center"/>
        <w:rPr>
          <w:rFonts w:ascii="Times New Roman" w:hAnsi="Times New Roman" w:cs="Times New Roman"/>
        </w:rPr>
      </w:pPr>
      <w:r w:rsidRPr="005F0751">
        <w:rPr>
          <w:rFonts w:ascii="Times New Roman" w:hAnsi="Times New Roman" w:cs="Times New Roman"/>
        </w:rPr>
        <w:t>УТРАТИВШИХ СИЛУ АКТОВ ПРАВИТЕЛЬСТВА РОССИЙСКОЙ ФЕДЕРАЦИИ</w:t>
      </w:r>
    </w:p>
    <w:p w:rsidR="005F0751" w:rsidRPr="005F0751" w:rsidRDefault="005F0751">
      <w:pPr>
        <w:pStyle w:val="ConsPlusNormal"/>
        <w:jc w:val="center"/>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r w:rsidRPr="005F0751">
        <w:rPr>
          <w:rFonts w:ascii="Times New Roman" w:hAnsi="Times New Roman" w:cs="Times New Roman"/>
        </w:rPr>
        <w:t xml:space="preserve">1. </w:t>
      </w:r>
      <w:hyperlink r:id="rId32" w:history="1">
        <w:r w:rsidRPr="005F0751">
          <w:rPr>
            <w:rFonts w:ascii="Times New Roman" w:hAnsi="Times New Roman" w:cs="Times New Roman"/>
          </w:rPr>
          <w:t>Постановление</w:t>
        </w:r>
      </w:hyperlink>
      <w:r w:rsidRPr="005F0751">
        <w:rPr>
          <w:rFonts w:ascii="Times New Roman" w:hAnsi="Times New Roman" w:cs="Times New Roman"/>
        </w:rPr>
        <w:t xml:space="preserve"> Правительства Российской Федерации от 26 ноября 2008 г. N 889 "О лицензировании деятельности в области вооружения и военной техники" (Собрание законодательства Российской Федерации, 2008, N 49, ст. 5834).</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2. </w:t>
      </w:r>
      <w:hyperlink r:id="rId33" w:history="1">
        <w:proofErr w:type="gramStart"/>
        <w:r w:rsidRPr="005F0751">
          <w:rPr>
            <w:rFonts w:ascii="Times New Roman" w:hAnsi="Times New Roman" w:cs="Times New Roman"/>
          </w:rPr>
          <w:t>Пункт 46</w:t>
        </w:r>
      </w:hyperlink>
      <w:r w:rsidRPr="005F0751">
        <w:rPr>
          <w:rFonts w:ascii="Times New Roman" w:hAnsi="Times New Roman" w:cs="Times New Roman"/>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N 19, ст. 2316).</w:t>
      </w:r>
      <w:proofErr w:type="gramEnd"/>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3. </w:t>
      </w:r>
      <w:hyperlink r:id="rId34" w:history="1">
        <w:r w:rsidRPr="005F0751">
          <w:rPr>
            <w:rFonts w:ascii="Times New Roman" w:hAnsi="Times New Roman" w:cs="Times New Roman"/>
          </w:rPr>
          <w:t>Пункт 46</w:t>
        </w:r>
      </w:hyperlink>
      <w:r w:rsidRPr="005F0751">
        <w:rPr>
          <w:rFonts w:ascii="Times New Roman" w:hAnsi="Times New Roman" w:cs="Times New Roman"/>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5F0751" w:rsidRPr="005F0751" w:rsidRDefault="005F0751">
      <w:pPr>
        <w:pStyle w:val="ConsPlusNormal"/>
        <w:spacing w:before="220"/>
        <w:ind w:firstLine="540"/>
        <w:jc w:val="both"/>
        <w:rPr>
          <w:rFonts w:ascii="Times New Roman" w:hAnsi="Times New Roman" w:cs="Times New Roman"/>
        </w:rPr>
      </w:pPr>
      <w:r w:rsidRPr="005F0751">
        <w:rPr>
          <w:rFonts w:ascii="Times New Roman" w:hAnsi="Times New Roman" w:cs="Times New Roman"/>
        </w:rPr>
        <w:t xml:space="preserve">4. </w:t>
      </w:r>
      <w:hyperlink r:id="rId35" w:history="1">
        <w:proofErr w:type="gramStart"/>
        <w:r w:rsidRPr="005F0751">
          <w:rPr>
            <w:rFonts w:ascii="Times New Roman" w:hAnsi="Times New Roman" w:cs="Times New Roman"/>
          </w:rPr>
          <w:t>Пункт 1</w:t>
        </w:r>
      </w:hyperlink>
      <w:r w:rsidRPr="005F0751">
        <w:rPr>
          <w:rFonts w:ascii="Times New Roman" w:hAnsi="Times New Roman" w:cs="Times New Roman"/>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26 октября 2010 г. N 861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2010, N 44, ст. 5697).</w:t>
      </w:r>
      <w:proofErr w:type="gramEnd"/>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ind w:firstLine="540"/>
        <w:jc w:val="both"/>
        <w:rPr>
          <w:rFonts w:ascii="Times New Roman" w:hAnsi="Times New Roman" w:cs="Times New Roman"/>
        </w:rPr>
      </w:pPr>
    </w:p>
    <w:p w:rsidR="005F0751" w:rsidRPr="005F0751" w:rsidRDefault="005F0751">
      <w:pPr>
        <w:pStyle w:val="ConsPlusNormal"/>
        <w:pBdr>
          <w:top w:val="single" w:sz="6" w:space="0" w:color="auto"/>
        </w:pBdr>
        <w:spacing w:before="100" w:after="100"/>
        <w:jc w:val="both"/>
        <w:rPr>
          <w:rFonts w:ascii="Times New Roman" w:hAnsi="Times New Roman" w:cs="Times New Roman"/>
          <w:sz w:val="2"/>
          <w:szCs w:val="2"/>
        </w:rPr>
      </w:pPr>
    </w:p>
    <w:p w:rsidR="008F6C52" w:rsidRPr="005F0751" w:rsidRDefault="008F6C52">
      <w:pPr>
        <w:rPr>
          <w:rFonts w:ascii="Times New Roman" w:hAnsi="Times New Roman" w:cs="Times New Roman"/>
        </w:rPr>
      </w:pPr>
    </w:p>
    <w:sectPr w:rsidR="008F6C52" w:rsidRPr="005F0751" w:rsidSect="00D81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51"/>
    <w:rsid w:val="005F0751"/>
    <w:rsid w:val="008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7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7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94B5240C350CF523166A3E6DEF962FBF751821681139873B6CE3BF2A8B9BD25F900AD97CDC615BA478E4F21998DC308765DAF3E678EB35e5IDQ" TargetMode="External"/><Relationship Id="rId18" Type="http://schemas.openxmlformats.org/officeDocument/2006/relationships/hyperlink" Target="consultantplus://offline/ref=9494B5240C350CF523166A3E6DEF962FBF7719276B1239873B6CE3BF2A8B9BD24D9052D57CDE7C5EA86DB2A35FeCIDQ" TargetMode="External"/><Relationship Id="rId26" Type="http://schemas.openxmlformats.org/officeDocument/2006/relationships/hyperlink" Target="consultantplus://offline/ref=9494B5240C350CF523166A3E6DEF962FBF731820631939873B6CE3BF2A8B9BD24D9052D57CDE7C5EA86DB2A35FeCIDQ" TargetMode="External"/><Relationship Id="rId21" Type="http://schemas.openxmlformats.org/officeDocument/2006/relationships/hyperlink" Target="consultantplus://offline/ref=9494B5240C350CF523166A3E6DEF962FBF731820631939873B6CE3BF2A8B9BD25F900ADF7BD7360FE426BDA35FD3D1389B79DAF9eFI8Q" TargetMode="External"/><Relationship Id="rId34" Type="http://schemas.openxmlformats.org/officeDocument/2006/relationships/hyperlink" Target="consultantplus://offline/ref=9494B5240C350CF523166A3E6DEF962FBD751327631139873B6CE3BF2A8B9BD25F900AD97CDC6059A578E4F21998DC308765DAF3E678EB35e5IDQ" TargetMode="External"/><Relationship Id="rId7" Type="http://schemas.openxmlformats.org/officeDocument/2006/relationships/hyperlink" Target="consultantplus://offline/ref=9494B5240C350CF523166A3E6DEF962FBD7F18266E1939873B6CE3BF2A8B9BD25F900AD97CDC635CA278E4F21998DC308765DAF3E678EB35e5IDQ" TargetMode="External"/><Relationship Id="rId12" Type="http://schemas.openxmlformats.org/officeDocument/2006/relationships/hyperlink" Target="consultantplus://offline/ref=9494B5240C350CF523166A3E6DEF962FBF731820631939873B6CE3BF2A8B9BD25F900AD97CDC605BA478E4F21998DC308765DAF3E678EB35e5IDQ" TargetMode="External"/><Relationship Id="rId17" Type="http://schemas.openxmlformats.org/officeDocument/2006/relationships/hyperlink" Target="consultantplus://offline/ref=9494B5240C350CF523166A3E6DEF962FBF731820631939873B6CE3BF2A8B9BD25F900AD97CDC6358A378E4F21998DC308765DAF3E678EB35e5IDQ" TargetMode="External"/><Relationship Id="rId25" Type="http://schemas.openxmlformats.org/officeDocument/2006/relationships/hyperlink" Target="consultantplus://offline/ref=9494B5240C350CF523166A3E6DEF962FBF731820631939873B6CE3BF2A8B9BD25F900AD97CDC6057A078E4F21998DC308765DAF3E678EB35e5IDQ" TargetMode="External"/><Relationship Id="rId33" Type="http://schemas.openxmlformats.org/officeDocument/2006/relationships/hyperlink" Target="consultantplus://offline/ref=9494B5240C350CF523166A3E6DEF962FBD751327621839873B6CE3BF2A8B9BD25F900AD97CDC635AA378E4F21998DC308765DAF3E678EB35e5IDQ" TargetMode="External"/><Relationship Id="rId2" Type="http://schemas.microsoft.com/office/2007/relationships/stylesWithEffects" Target="stylesWithEffects.xml"/><Relationship Id="rId16" Type="http://schemas.openxmlformats.org/officeDocument/2006/relationships/hyperlink" Target="consultantplus://offline/ref=9494B5240C350CF523166A3E6DEF962FBF731820631939873B6CE3BF2A8B9BD25F900AD97CDC6358A278E4F21998DC308765DAF3E678EB35e5IDQ" TargetMode="External"/><Relationship Id="rId20" Type="http://schemas.openxmlformats.org/officeDocument/2006/relationships/hyperlink" Target="consultantplus://offline/ref=9494B5240C350CF523166A3E6DEF962FBF7518296D1739873B6CE3BF2A8B9BD24D9052D57CDE7C5EA86DB2A35FeCIDQ" TargetMode="External"/><Relationship Id="rId29" Type="http://schemas.openxmlformats.org/officeDocument/2006/relationships/hyperlink" Target="consultantplus://offline/ref=9494B5240C350CF523166A3E6DEF962FBF7318246D1739873B6CE3BF2A8B9BD24D9052D57CDE7C5EA86DB2A35FeCIDQ" TargetMode="External"/><Relationship Id="rId1" Type="http://schemas.openxmlformats.org/officeDocument/2006/relationships/styles" Target="styles.xml"/><Relationship Id="rId6" Type="http://schemas.openxmlformats.org/officeDocument/2006/relationships/hyperlink" Target="consultantplus://offline/ref=9494B5240C350CF523166A3E6DEF962FBE7F1D236B1339873B6CE3BF2A8B9BD25F900AD97CDC625BA678E4F21998DC308765DAF3E678EB35e5IDQ" TargetMode="External"/><Relationship Id="rId11" Type="http://schemas.openxmlformats.org/officeDocument/2006/relationships/hyperlink" Target="consultantplus://offline/ref=9494B5240C350CF523166A3E6DEF962FBF7518296D1739873B6CE3BF2A8B9BD24D9052D57CDE7C5EA86DB2A35FeCIDQ" TargetMode="External"/><Relationship Id="rId24" Type="http://schemas.openxmlformats.org/officeDocument/2006/relationships/hyperlink" Target="consultantplus://offline/ref=9494B5240C350CF523166A3E6DEF962FBF731820631939873B6CE3BF2A8B9BD25F900AD97CDC6056A978E4F21998DC308765DAF3E678EB35e5IDQ" TargetMode="External"/><Relationship Id="rId32" Type="http://schemas.openxmlformats.org/officeDocument/2006/relationships/hyperlink" Target="consultantplus://offline/ref=9494B5240C350CF523166A3E6DEF962FBD771C23631739873B6CE3BF2A8B9BD24D9052D57CDE7C5EA86DB2A35FeCIDQ" TargetMode="External"/><Relationship Id="rId37" Type="http://schemas.openxmlformats.org/officeDocument/2006/relationships/theme" Target="theme/theme1.xml"/><Relationship Id="rId5" Type="http://schemas.openxmlformats.org/officeDocument/2006/relationships/hyperlink" Target="consultantplus://offline/ref=9494B5240C350CF523166A3E6DEF962FBF731820631939873B6CE3BF2A8B9BD25F900AD97CDC635EA878E4F21998DC308765DAF3E678EB35e5IDQ" TargetMode="External"/><Relationship Id="rId15" Type="http://schemas.openxmlformats.org/officeDocument/2006/relationships/hyperlink" Target="consultantplus://offline/ref=9494B5240C350CF523166A3E6DEF962FBF731820631939873B6CE3BF2A8B9BD25F900AD97CDC6358A078E4F21998DC308765DAF3E678EB35e5IDQ" TargetMode="External"/><Relationship Id="rId23" Type="http://schemas.openxmlformats.org/officeDocument/2006/relationships/hyperlink" Target="consultantplus://offline/ref=9494B5240C350CF523166A3E6DEF962FBF741D296F1839873B6CE3BF2A8B9BD25F900AD97CDC6359A378E4F21998DC308765DAF3E678EB35e5IDQ" TargetMode="External"/><Relationship Id="rId28" Type="http://schemas.openxmlformats.org/officeDocument/2006/relationships/hyperlink" Target="consultantplus://offline/ref=9494B5240C350CF523166A3E6DEF962FBF731820631939873B6CE3BF2A8B9BD25F900AD97CDC605DA578E4F21998DC308765DAF3E678EB35e5IDQ" TargetMode="External"/><Relationship Id="rId36" Type="http://schemas.openxmlformats.org/officeDocument/2006/relationships/fontTable" Target="fontTable.xml"/><Relationship Id="rId10" Type="http://schemas.openxmlformats.org/officeDocument/2006/relationships/hyperlink" Target="consultantplus://offline/ref=9494B5240C350CF523166A3E6DEF962FBE7E1323691139873B6CE3BF2A8B9BD24D9052D57CDE7C5EA86DB2A35FeCIDQ" TargetMode="External"/><Relationship Id="rId19" Type="http://schemas.openxmlformats.org/officeDocument/2006/relationships/hyperlink" Target="consultantplus://offline/ref=9494B5240C350CF523166A3E6DEF962FBE7E1323691139873B6CE3BF2A8B9BD24D9052D57CDE7C5EA86DB2A35FeCIDQ" TargetMode="External"/><Relationship Id="rId31" Type="http://schemas.openxmlformats.org/officeDocument/2006/relationships/hyperlink" Target="consultantplus://offline/ref=9494B5240C350CF523166A3E6DEF962FBF721D206C1339873B6CE3BF2A8B9BD25F900ADF7BDD690AF137E5AE5DCFCF308D65D8FBFAe7IAQ" TargetMode="External"/><Relationship Id="rId4" Type="http://schemas.openxmlformats.org/officeDocument/2006/relationships/webSettings" Target="webSettings.xml"/><Relationship Id="rId9" Type="http://schemas.openxmlformats.org/officeDocument/2006/relationships/hyperlink" Target="consultantplus://offline/ref=9494B5240C350CF523166A3E6DEF962FBF7719276B1239873B6CE3BF2A8B9BD24D9052D57CDE7C5EA86DB2A35FeCIDQ" TargetMode="External"/><Relationship Id="rId14" Type="http://schemas.openxmlformats.org/officeDocument/2006/relationships/hyperlink" Target="consultantplus://offline/ref=9494B5240C350CF523166A3E6DEF962FBF731820631939873B6CE3BF2A8B9BD25F900AD97CDC635BA378E4F21998DC308765DAF3E678EB35e5IDQ" TargetMode="External"/><Relationship Id="rId22" Type="http://schemas.openxmlformats.org/officeDocument/2006/relationships/hyperlink" Target="consultantplus://offline/ref=9494B5240C350CF523166A3E6DEF962FBF7312286C1439873B6CE3BF2A8B9BD25F900AD97CDC625EA578E4F21998DC308765DAF3E678EB35e5IDQ" TargetMode="External"/><Relationship Id="rId27" Type="http://schemas.openxmlformats.org/officeDocument/2006/relationships/hyperlink" Target="consultantplus://offline/ref=9494B5240C350CF523166A3E6DEF962FBF7318216F1439873B6CE3BF2A8B9BD24D9052D57CDE7C5EA86DB2A35FeCIDQ" TargetMode="External"/><Relationship Id="rId30" Type="http://schemas.openxmlformats.org/officeDocument/2006/relationships/hyperlink" Target="consultantplus://offline/ref=9494B5240C350CF523166A3E6DEF962FBF721D206C1339873B6CE3BF2A8B9BD25F900ADD75D86555F422F4F650CDD32E8573C4F9F878eEIBQ" TargetMode="External"/><Relationship Id="rId35" Type="http://schemas.openxmlformats.org/officeDocument/2006/relationships/hyperlink" Target="consultantplus://offline/ref=9494B5240C350CF523166A3E6DEF962FBD771C236C1839873B6CE3BF2A8B9BD25F900AD97CDC625EA978E4F21998DC308765DAF3E678EB35e5IDQ" TargetMode="External"/><Relationship Id="rId8" Type="http://schemas.openxmlformats.org/officeDocument/2006/relationships/hyperlink" Target="consultantplus://offline/ref=9494B5240C350CF523166A3E6DEF962FBF751F226A1639873B6CE3BF2A8B9BD25F900AD974DC690AF137E5AE5DCFCF308D65D8FBFAe7IA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2020-08-02T16:08:00Z</dcterms:created>
  <dcterms:modified xsi:type="dcterms:W3CDTF">2020-08-02T16:10:00Z</dcterms:modified>
</cp:coreProperties>
</file>