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412"/>
        <w:gridCol w:w="272"/>
        <w:gridCol w:w="560"/>
        <w:gridCol w:w="20"/>
        <w:gridCol w:w="50"/>
        <w:gridCol w:w="1289"/>
        <w:gridCol w:w="1055"/>
        <w:gridCol w:w="434"/>
        <w:gridCol w:w="602"/>
        <w:gridCol w:w="91"/>
        <w:gridCol w:w="161"/>
        <w:gridCol w:w="192"/>
        <w:gridCol w:w="514"/>
        <w:gridCol w:w="988"/>
        <w:gridCol w:w="9"/>
        <w:gridCol w:w="637"/>
        <w:gridCol w:w="220"/>
        <w:gridCol w:w="2126"/>
      </w:tblGrid>
      <w:tr w:rsidR="000E189D" w:rsidRPr="00D1744C" w:rsidTr="00391782">
        <w:trPr>
          <w:trHeight w:val="300"/>
        </w:trPr>
        <w:tc>
          <w:tcPr>
            <w:tcW w:w="10632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СЕМИНАРАХ </w:t>
            </w:r>
          </w:p>
        </w:tc>
      </w:tr>
      <w:tr w:rsidR="00391782" w:rsidRPr="00D1744C" w:rsidTr="005B1995">
        <w:trPr>
          <w:trHeight w:val="1629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391782" w:rsidRDefault="00391782" w:rsidP="00861B2D">
            <w:pPr>
              <w:pStyle w:val="ac"/>
              <w:ind w:left="284" w:right="227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3917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Выберите мероприятия для участия</w:t>
            </w:r>
          </w:p>
        </w:tc>
        <w:tc>
          <w:tcPr>
            <w:tcW w:w="382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Default="00391782" w:rsidP="006C38EF">
            <w:pPr>
              <w:shd w:val="clear" w:color="auto" w:fill="FFFFFF"/>
              <w:spacing w:after="0"/>
              <w:rPr>
                <w:color w:val="000000" w:themeColor="text1"/>
                <w:sz w:val="16"/>
                <w:u w:val="single"/>
              </w:rPr>
            </w:pPr>
          </w:p>
          <w:p w:rsidR="00391782" w:rsidRPr="006C38EF" w:rsidRDefault="006C38EF" w:rsidP="0039178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16"/>
                <w:u w:val="single"/>
              </w:rPr>
            </w:pPr>
            <w:r>
              <w:rPr>
                <w:b/>
                <w:color w:val="000000" w:themeColor="text1"/>
                <w:sz w:val="16"/>
                <w:u w:val="single"/>
              </w:rPr>
              <w:t>18-19 ноя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бря 2020 </w:t>
            </w:r>
          </w:p>
          <w:p w:rsidR="00391782" w:rsidRPr="006C38EF" w:rsidRDefault="006C38EF" w:rsidP="006C38EF">
            <w:pPr>
              <w:shd w:val="clear" w:color="auto" w:fill="FFFFFF"/>
              <w:spacing w:line="240" w:lineRule="auto"/>
              <w:ind w:left="69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lang w:eastAsia="ru-RU"/>
              </w:rPr>
              <w:pict>
                <v:rect id="Прямоугольник 6" o:spid="_x0000_s1026" style="position:absolute;left:0;text-align:left;margin-left:5.5pt;margin-top:14.05pt;width:17.25pt;height:15.7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" fillcolor="white [3212]" strokecolor="black [3213]"/>
              </w:pict>
            </w:r>
            <w:r w:rsidRPr="006C38EF">
              <w:rPr>
                <w:rFonts w:cs="Times New Roman"/>
                <w:color w:val="000000"/>
                <w:sz w:val="16"/>
                <w:szCs w:val="16"/>
              </w:rPr>
              <w:t>Договорная работа в Г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ОЗ, минимизация рисков и потерь. </w:t>
            </w:r>
            <w:r w:rsidRPr="006C38EF">
              <w:rPr>
                <w:rFonts w:cs="Times New Roman"/>
                <w:color w:val="000000"/>
                <w:sz w:val="16"/>
                <w:szCs w:val="16"/>
              </w:rPr>
              <w:t xml:space="preserve">Перевод цен из </w:t>
            </w:r>
            <w:proofErr w:type="gramStart"/>
            <w:r w:rsidRPr="006C38EF">
              <w:rPr>
                <w:rFonts w:cs="Times New Roman"/>
                <w:color w:val="000000"/>
                <w:sz w:val="16"/>
                <w:szCs w:val="16"/>
              </w:rPr>
              <w:t>ориентировочной</w:t>
            </w:r>
            <w:proofErr w:type="gramEnd"/>
            <w:r w:rsidRPr="006C38EF">
              <w:rPr>
                <w:rFonts w:cs="Times New Roman"/>
                <w:color w:val="000000"/>
                <w:sz w:val="16"/>
                <w:szCs w:val="16"/>
              </w:rPr>
              <w:t xml:space="preserve"> в фиксированную.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C38EF">
              <w:rPr>
                <w:rFonts w:cs="Times New Roman"/>
                <w:color w:val="000000"/>
                <w:sz w:val="16"/>
                <w:szCs w:val="16"/>
              </w:rPr>
              <w:t xml:space="preserve">Заполнение РКМ, сквозная </w:t>
            </w:r>
            <w:proofErr w:type="spellStart"/>
            <w:r w:rsidRPr="006C38EF">
              <w:rPr>
                <w:rFonts w:cs="Times New Roman"/>
                <w:color w:val="000000"/>
                <w:sz w:val="16"/>
                <w:szCs w:val="16"/>
              </w:rPr>
              <w:t>аналитика</w:t>
            </w:r>
            <w:proofErr w:type="gramStart"/>
            <w:r w:rsidRPr="006C38EF">
              <w:rPr>
                <w:rFonts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6C38EF">
              <w:rPr>
                <w:rFonts w:cs="Times New Roman"/>
                <w:color w:val="000000"/>
                <w:sz w:val="16"/>
                <w:szCs w:val="16"/>
              </w:rPr>
              <w:t>овый</w:t>
            </w:r>
            <w:proofErr w:type="spellEnd"/>
            <w:r w:rsidRPr="006C38EF">
              <w:rPr>
                <w:rFonts w:cs="Times New Roman"/>
                <w:color w:val="000000"/>
                <w:sz w:val="16"/>
                <w:szCs w:val="16"/>
              </w:rPr>
              <w:t xml:space="preserve"> порядок определения рентабельности. Ключевые изменения в ПП РФ № 1465.</w:t>
            </w:r>
          </w:p>
        </w:tc>
        <w:tc>
          <w:tcPr>
            <w:tcW w:w="449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6C38EF" w:rsidRDefault="00391782" w:rsidP="00391782">
            <w:pPr>
              <w:pStyle w:val="ac"/>
              <w:ind w:left="0" w:right="227"/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</w:pPr>
            <w:r w:rsidRPr="00391782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        </w:t>
            </w:r>
            <w:r w:rsid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25-26 но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ября 2020 года</w:t>
            </w:r>
          </w:p>
          <w:p w:rsidR="00391782" w:rsidRPr="006C38EF" w:rsidRDefault="006C38EF" w:rsidP="006C38EF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9" type="#_x0000_t202" style="position:absolute;left:0;text-align:left;margin-left:11.25pt;margin-top:13.85pt;width:16.5pt;height:15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" fillcolor="white [3201]" strokeweight=".5pt">
                  <v:textbox style="mso-next-textbox:#Надпись 3">
                    <w:txbxContent>
                      <w:p w:rsidR="006C38EF" w:rsidRDefault="006C38EF" w:rsidP="00391782"/>
                    </w:txbxContent>
                  </v:textbox>
                </v:shape>
              </w:pict>
            </w:r>
            <w:r w:rsidRPr="006C38EF">
              <w:rPr>
                <w:rFonts w:cs="Times New Roman"/>
                <w:color w:val="000000"/>
                <w:sz w:val="16"/>
                <w:szCs w:val="16"/>
              </w:rPr>
              <w:t>Раздельный учёт и заполнение отчета в сфере ГОЗ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. </w:t>
            </w:r>
            <w:r w:rsidRPr="006C38EF">
              <w:rPr>
                <w:rFonts w:cs="Times New Roman"/>
                <w:color w:val="000000"/>
                <w:sz w:val="16"/>
                <w:szCs w:val="16"/>
              </w:rPr>
              <w:t>Обоснование фактических затрат перед ДАГК Минобороны России.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C38EF">
              <w:rPr>
                <w:rFonts w:cs="Times New Roman"/>
                <w:color w:val="000000"/>
                <w:sz w:val="16"/>
                <w:szCs w:val="16"/>
              </w:rPr>
              <w:t>НИОКР в инициативном порядке, подтверждение и предъявление затрат заказчику.</w:t>
            </w:r>
          </w:p>
        </w:tc>
      </w:tr>
      <w:tr w:rsidR="00391782" w:rsidRPr="00D1744C" w:rsidTr="00612BB6">
        <w:trPr>
          <w:trHeight w:val="300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18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612BB6">
        <w:trPr>
          <w:trHeight w:val="220"/>
        </w:trPr>
        <w:tc>
          <w:tcPr>
            <w:tcW w:w="5694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ПАО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91782">
              <w:rPr>
                <w:sz w:val="20"/>
              </w:rPr>
              <w:t>отель «</w:t>
            </w:r>
            <w:r w:rsidR="00A7416B">
              <w:rPr>
                <w:sz w:val="20"/>
              </w:rPr>
              <w:t>Вега Измайлово» (конгресс-центр),</w:t>
            </w:r>
            <w:r w:rsidRPr="00391782">
              <w:rPr>
                <w:sz w:val="20"/>
              </w:rPr>
              <w:t xml:space="preserve"> </w:t>
            </w:r>
            <w:r w:rsidRPr="00391782">
              <w:rPr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39178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88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2BB6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9B342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Необходимая документация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12BB6" w:rsidRPr="00F9143E" w:rsidRDefault="003F0820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1" style="position:absolute;left:0;text-align:left;margin-left:8.4pt;margin-top:-3.95pt;width:15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12BB6" w:rsidRPr="00F9143E" w:rsidRDefault="003F0820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2" style="position:absolute;left:0;text-align:left;margin-left:9.5pt;margin-top:-3.9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(ФИО)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48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Default="005E3016" w:rsidP="005E3016">
            <w:pPr>
              <w:spacing w:after="0" w:line="240" w:lineRule="auto"/>
              <w:jc w:val="left"/>
              <w:rPr>
                <w:sz w:val="16"/>
              </w:rPr>
            </w:pPr>
            <w:r w:rsidRPr="005E3016">
              <w:rPr>
                <w:sz w:val="16"/>
              </w:rPr>
              <w:t xml:space="preserve">Наименование документа, подтверждающего полномочия должностного лица </w:t>
            </w:r>
          </w:p>
          <w:p w:rsidR="00D1744C" w:rsidRPr="005E3016" w:rsidRDefault="005E3016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5E3016">
              <w:rPr>
                <w:b/>
                <w:sz w:val="16"/>
              </w:rPr>
              <w:t>Устав/Приказ/Положение/Доверенность</w:t>
            </w:r>
            <w:proofErr w:type="gramStart"/>
            <w:r w:rsidRPr="005E3016">
              <w:rPr>
                <w:b/>
                <w:sz w:val="16"/>
              </w:rPr>
              <w:t xml:space="preserve">/(№№, </w:t>
            </w:r>
            <w:proofErr w:type="gramEnd"/>
            <w:r w:rsidRPr="005E3016">
              <w:rPr>
                <w:b/>
                <w:sz w:val="16"/>
              </w:rPr>
              <w:t>дата)</w:t>
            </w:r>
            <w:r w:rsidR="00D1744C" w:rsidRPr="005E301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br/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509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517"/>
        </w:trPr>
        <w:tc>
          <w:tcPr>
            <w:tcW w:w="5092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0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612BB6">
        <w:trPr>
          <w:trHeight w:val="39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B90" w:rsidRPr="00D1744C" w:rsidTr="00612BB6">
        <w:trPr>
          <w:trHeight w:val="31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3B90" w:rsidRPr="0042660A" w:rsidRDefault="006C38EF" w:rsidP="005E30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18-19 но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ября 2020 г.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C3B90" w:rsidRPr="0042660A" w:rsidRDefault="006C38EF" w:rsidP="005E30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25-26 но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ября 2020 г.</w:t>
            </w:r>
          </w:p>
        </w:tc>
      </w:tr>
      <w:tr w:rsidR="009A2BBA" w:rsidRPr="00D1744C" w:rsidTr="00612BB6">
        <w:trPr>
          <w:trHeight w:val="12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182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01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1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65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203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612BB6">
        <w:trPr>
          <w:trHeight w:val="6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612BB6">
        <w:trPr>
          <w:trHeight w:val="29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89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612BB6">
        <w:trPr>
          <w:trHeight w:val="369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900 руб.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900 руб.</w:t>
            </w:r>
          </w:p>
        </w:tc>
      </w:tr>
      <w:tr w:rsidR="0042660A" w:rsidRPr="00D1744C" w:rsidTr="00612BB6">
        <w:trPr>
          <w:trHeight w:val="1349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42660A" w:rsidRPr="00641C00" w:rsidRDefault="0042660A" w:rsidP="00E14CA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219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42660A" w:rsidRPr="00641C00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2660A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Pr="00641C00" w:rsidRDefault="006C38EF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2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Default="006C38EF" w:rsidP="0042660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2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семинар 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CE7" w:rsidRPr="00D1744C" w:rsidTr="00612BB6">
        <w:trPr>
          <w:trHeight w:val="176"/>
        </w:trPr>
        <w:tc>
          <w:tcPr>
            <w:tcW w:w="2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18-19 но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ября 2020 г.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Мероприятие 25-26 но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ября 2020 г.</w:t>
            </w:r>
          </w:p>
        </w:tc>
      </w:tr>
      <w:tr w:rsidR="00425CE7" w:rsidRPr="00D1744C" w:rsidTr="00612BB6">
        <w:trPr>
          <w:trHeight w:val="175"/>
        </w:trPr>
        <w:tc>
          <w:tcPr>
            <w:tcW w:w="22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Заполненный и подписанный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8E7382"/>
    <w:sectPr w:rsidR="005326CA" w:rsidSect="006C38EF">
      <w:pgSz w:w="11906" w:h="16838"/>
      <w:pgMar w:top="28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EF" w:rsidRDefault="006C38EF" w:rsidP="00D67DCC">
      <w:pPr>
        <w:spacing w:after="0" w:line="240" w:lineRule="auto"/>
      </w:pPr>
      <w:r>
        <w:separator/>
      </w:r>
    </w:p>
  </w:endnote>
  <w:end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EF" w:rsidRDefault="006C38EF" w:rsidP="00D67DCC">
      <w:pPr>
        <w:spacing w:after="0" w:line="240" w:lineRule="auto"/>
      </w:pPr>
      <w:r>
        <w:separator/>
      </w:r>
    </w:p>
  </w:footnote>
  <w:foot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74B79"/>
    <w:rsid w:val="00357ABD"/>
    <w:rsid w:val="003767DE"/>
    <w:rsid w:val="00391782"/>
    <w:rsid w:val="003A5756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326CA"/>
    <w:rsid w:val="0055300C"/>
    <w:rsid w:val="005B1995"/>
    <w:rsid w:val="005E3016"/>
    <w:rsid w:val="00612344"/>
    <w:rsid w:val="00612BB6"/>
    <w:rsid w:val="0061360B"/>
    <w:rsid w:val="00641C00"/>
    <w:rsid w:val="00681FC2"/>
    <w:rsid w:val="00692D1D"/>
    <w:rsid w:val="006C38EF"/>
    <w:rsid w:val="006C615D"/>
    <w:rsid w:val="007322C3"/>
    <w:rsid w:val="00774F2F"/>
    <w:rsid w:val="007811B6"/>
    <w:rsid w:val="008100BC"/>
    <w:rsid w:val="00861B2D"/>
    <w:rsid w:val="008966F0"/>
    <w:rsid w:val="008E467C"/>
    <w:rsid w:val="008E7382"/>
    <w:rsid w:val="0092708E"/>
    <w:rsid w:val="00984BA4"/>
    <w:rsid w:val="009A2BBA"/>
    <w:rsid w:val="009B342D"/>
    <w:rsid w:val="009F123C"/>
    <w:rsid w:val="009F2818"/>
    <w:rsid w:val="009F5F70"/>
    <w:rsid w:val="00A027C7"/>
    <w:rsid w:val="00A7416B"/>
    <w:rsid w:val="00AE753E"/>
    <w:rsid w:val="00AF0883"/>
    <w:rsid w:val="00B03122"/>
    <w:rsid w:val="00B06AA5"/>
    <w:rsid w:val="00B3089D"/>
    <w:rsid w:val="00B9681E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D00E9"/>
    <w:rsid w:val="00DF24C6"/>
    <w:rsid w:val="00E05C80"/>
    <w:rsid w:val="00E14CA4"/>
    <w:rsid w:val="00E6139E"/>
    <w:rsid w:val="00E62A3F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B842-2DC4-4032-9DAC-6704E6F2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</cp:revision>
  <cp:lastPrinted>2019-02-14T08:58:00Z</cp:lastPrinted>
  <dcterms:created xsi:type="dcterms:W3CDTF">2020-08-20T12:16:00Z</dcterms:created>
  <dcterms:modified xsi:type="dcterms:W3CDTF">2020-10-13T10:18:00Z</dcterms:modified>
</cp:coreProperties>
</file>